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Advanced teaching methodology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Session 1: - Part 1: Learners, teachers, and classroom management –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Part 2: Language teaching methods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Part 1: Learners, teachers, and classroom management 1.Learners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(Harmer 2007, Chapter 1, pp. 11-22)</w:t>
      </w:r>
    </w:p>
    <w:p w:rsidR="002151C5" w:rsidRPr="00994C88" w:rsidRDefault="002151C5" w:rsidP="00994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1"/>
          <w:sz w:val="40"/>
          <w:szCs w:val="40"/>
        </w:rPr>
      </w:pPr>
      <w:r w:rsidRPr="00994C88">
        <w:rPr>
          <w:rFonts w:ascii="Times New Roman" w:hAnsi="Times New Roman" w:cs="Times New Roman"/>
          <w:b/>
          <w:bCs/>
          <w:color w:val="7030A1"/>
          <w:sz w:val="40"/>
          <w:szCs w:val="40"/>
        </w:rPr>
        <w:t>Learner motivation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proofErr w:type="spell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Motivation</w:t>
      </w:r>
      <w:proofErr w:type="spellEnd"/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•is a concept developed in psychology to explain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do what they do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•In second language acquisition: used to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describe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for studying an additional language.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(Scott and Butler 2008)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Definition: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Motivation is the extent to which people </w:t>
      </w:r>
      <w:r w:rsidR="005E1643">
        <w:rPr>
          <w:rFonts w:ascii="Times New Roman" w:hAnsi="Times New Roman" w:cs="Times New Roman"/>
          <w:color w:val="00009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color w:val="00009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about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91"/>
          <w:sz w:val="28"/>
          <w:szCs w:val="28"/>
        </w:rPr>
      </w:pPr>
      <w:proofErr w:type="spellStart"/>
      <w:proofErr w:type="gramStart"/>
      <w:r w:rsidRPr="002151C5">
        <w:rPr>
          <w:rFonts w:ascii="Times New Roman" w:hAnsi="Times New Roman" w:cs="Times New Roman"/>
          <w:color w:val="000091"/>
          <w:sz w:val="28"/>
          <w:szCs w:val="28"/>
        </w:rPr>
        <w:t>a.Goals</w:t>
      </w:r>
      <w:proofErr w:type="spellEnd"/>
      <w:proofErr w:type="gramEnd"/>
      <w:r w:rsidRPr="002151C5">
        <w:rPr>
          <w:rFonts w:ascii="Times New Roman" w:hAnsi="Times New Roman" w:cs="Times New Roman"/>
          <w:color w:val="000091"/>
          <w:sz w:val="28"/>
          <w:szCs w:val="28"/>
        </w:rPr>
        <w:t xml:space="preserve"> to pursue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b.The</w:t>
      </w:r>
      <w:proofErr w:type="spell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1643">
        <w:rPr>
          <w:rFonts w:ascii="Times New Roman" w:hAnsi="Times New Roman" w:cs="Times New Roman"/>
          <w:color w:val="000091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color w:val="00009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they will devote to that pursuit.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(Brown 2003:72)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TYPES OF MOTIVATION </w:t>
      </w:r>
      <w:r w:rsidRPr="002151C5">
        <w:rPr>
          <w:rFonts w:ascii="Times New Roman" w:hAnsi="Times New Roman" w:cs="Times New Roman"/>
          <w:b/>
          <w:bCs/>
          <w:color w:val="FFFFFF"/>
          <w:sz w:val="28"/>
          <w:szCs w:val="28"/>
        </w:rPr>
        <w:t>Types of motivation Explanations &amp; Examples (</w:t>
      </w:r>
      <w:proofErr w:type="spellStart"/>
      <w:r w:rsidRPr="002151C5">
        <w:rPr>
          <w:rFonts w:ascii="Times New Roman" w:hAnsi="Times New Roman" w:cs="Times New Roman"/>
          <w:b/>
          <w:bCs/>
          <w:color w:val="FFFFFF"/>
          <w:sz w:val="28"/>
          <w:szCs w:val="28"/>
        </w:rPr>
        <w:t>Hamachek</w:t>
      </w:r>
      <w:proofErr w:type="spellEnd"/>
      <w:r w:rsidRPr="002151C5">
        <w:rPr>
          <w:rFonts w:ascii="Times New Roman" w:hAnsi="Times New Roman" w:cs="Times New Roman"/>
          <w:b/>
          <w:bCs/>
          <w:color w:val="FFFFFF"/>
          <w:sz w:val="28"/>
          <w:szCs w:val="28"/>
        </w:rPr>
        <w:t xml:space="preserve">, 1995) 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EXTRINSIC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The influence of external incentives including rewards, penalties or authoritative demands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The wish to acquire good results in tests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High involvement and engagement in competitive activities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INTRINSIC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The desire to discover cultural values through learning a language and to learn interesting information about the language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The urge to engage in learning activity for its own sake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Interests in tasks and activities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Pr="002151C5" w:rsidRDefault="002151C5" w:rsidP="002151C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32"/>
          <w:szCs w:val="32"/>
        </w:rPr>
      </w:pPr>
      <w:r w:rsidRPr="002151C5">
        <w:rPr>
          <w:rFonts w:ascii="Times New Roman" w:hAnsi="Times New Roman" w:cs="Times New Roman"/>
          <w:b/>
          <w:bCs/>
          <w:color w:val="7030A1"/>
          <w:sz w:val="32"/>
          <w:szCs w:val="32"/>
        </w:rPr>
        <w:t>Age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  <w:t xml:space="preserve">Children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(Ages: 2 -14: 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young learners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5 to 9, and 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very young learners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2 and 5):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•respond well to individual attention from the teacher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•are usually pleased to receive teacher approval.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•usually respond well to activities that focus on their lives and experiences.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•their willingness to stay rooted in one activity - is often fairly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.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•A crucial characteristic of young children is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their ability to become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of a new language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with remarkable facility, provided they get enough exposure to it. They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forget languages with equal ease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  <w:t xml:space="preserve">Adolescents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(12 to 17):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•One of the greatest differences between adolescents and young children is adolescents have developed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a greater capacity for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•have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a great capacity for learning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enormous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and a passionate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to things which interest them.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•Adolescence is bound up with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a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and a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This is often the result of the students’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position within their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rather than being the consequence of teacher approval.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  <w:t xml:space="preserve">Adults: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7030A1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•have a wider range of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life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to draw on, both as individuals and as learners, than younger students do.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•are often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more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than adolescents and apply themselves to the task of learning even when it seems fairly boring.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•often have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a clear understanding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of why they are learning things, and can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sustain their motivation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by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perceiving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•come with a lot of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previous learning experience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which may hinder their progress.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Pr="002151C5" w:rsidRDefault="002151C5" w:rsidP="002151C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Learning styles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•All students respond to various stimuli (such as pictures, sounds, music, movement, etc), but for most of them some things stimulate them into learning more than other things do.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r w:rsidR="005E1643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stimuli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</w:t>
      </w:r>
      <w:r w:rsidR="005E1643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input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</w:t>
      </w:r>
      <w:r w:rsidR="005E1643">
        <w:rPr>
          <w:rFonts w:ascii="Times New Roman" w:hAnsi="Times New Roman" w:cs="Times New Roman"/>
          <w:i/>
          <w:iCs/>
          <w:color w:val="000000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activity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(physical activity, e.g. moving around, or rearranging things with their hands)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2151C5" w:rsidRPr="002151C5" w:rsidRDefault="002151C5" w:rsidP="002151C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Levels</w:t>
      </w:r>
    </w:p>
    <w:p w:rsidR="002151C5" w:rsidRPr="002151C5" w:rsidRDefault="002151C5" w:rsidP="002151C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Beginners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•False beginners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not real beginners.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Success is easy to see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at this level, and easy for the teacher to arrange. But then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so is failure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•Some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adult beginners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find that language learning is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more stressful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than they expected and reluctantly give up.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Intermediate students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•have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already achieved a lot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but they are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less likely to be able to </w:t>
      </w:r>
      <w:proofErr w:type="spell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recognise</w:t>
      </w:r>
      <w:proofErr w:type="spellEnd"/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an almost daily progress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•It may sometimes seem to them that they don’t improve that much or that fast anymore (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plateau effect</w:t>
      </w:r>
      <w:r w:rsidRPr="002151C5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•Teachers should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 make the tasks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and to get them to </w:t>
      </w:r>
      <w:proofErr w:type="spell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analyse</w:t>
      </w:r>
      <w:proofErr w:type="spellEnd"/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language more thoroughly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help them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for themselves so that they have something to measure their achievement by.</w:t>
      </w:r>
      <w:proofErr w:type="gramEnd"/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Advanced students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•Students at this level already know a lot of English. There is still the danger of the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plateau effect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•Teachers should: </w:t>
      </w:r>
    </w:p>
    <w:p w:rsidR="005E1643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create a classroom culture where students understand what still has to be done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provide good, clear evidence of progress through a concentration not so much on grammatical accuracy, but on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style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and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of,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 </w:t>
      </w:r>
      <w:proofErr w:type="spellStart"/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appropriacy</w:t>
      </w:r>
      <w:proofErr w:type="spellEnd"/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(e.g. using the right language in the right situation),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Connotation (e.g. whether words have a negative or positive tinge.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inference (e.g. how we can read behind the words to get a writer’s true meaning).</w:t>
      </w:r>
      <w:proofErr w:type="gramEnd"/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Pr="00994C88" w:rsidRDefault="002151C5" w:rsidP="00994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1"/>
          <w:sz w:val="40"/>
          <w:szCs w:val="40"/>
        </w:rPr>
      </w:pPr>
      <w:r w:rsidRPr="00994C88">
        <w:rPr>
          <w:rFonts w:ascii="Times New Roman" w:hAnsi="Times New Roman" w:cs="Times New Roman"/>
          <w:b/>
          <w:bCs/>
          <w:color w:val="7030A1"/>
          <w:sz w:val="40"/>
          <w:szCs w:val="40"/>
        </w:rPr>
        <w:t>Teachers</w:t>
      </w:r>
    </w:p>
    <w:p w:rsidR="00994C88" w:rsidRDefault="002151C5" w:rsidP="00994C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(Harmer 2007) Chapter 2, pp. 23-33. </w:t>
      </w:r>
    </w:p>
    <w:p w:rsidR="00994C88" w:rsidRDefault="00994C88" w:rsidP="00994C8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1.1 Who teachers are in class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1.2 Rapport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1.3 Teacher tasks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1.4 Teacher skills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1.5 Teacher knowledge</w:t>
      </w: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1.1Who teachers are in class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Effective teacher personality is a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between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who we really are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and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who we are as teachers.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: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knowing how to react to different events and being flexible when dealing with unexpected situations in the classroom.</w:t>
      </w:r>
      <w:proofErr w:type="gramEnd"/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994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1"/>
          <w:sz w:val="36"/>
          <w:szCs w:val="36"/>
        </w:rPr>
      </w:pPr>
      <w:r w:rsidRPr="00994C88">
        <w:rPr>
          <w:rFonts w:ascii="Times New Roman" w:hAnsi="Times New Roman" w:cs="Times New Roman"/>
          <w:b/>
          <w:bCs/>
          <w:color w:val="7030A1"/>
          <w:sz w:val="36"/>
          <w:szCs w:val="36"/>
        </w:rPr>
        <w:t>Teacher roles</w:t>
      </w:r>
    </w:p>
    <w:p w:rsidR="00994C88" w:rsidRPr="00994C88" w:rsidRDefault="00994C88" w:rsidP="00994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1"/>
          <w:sz w:val="36"/>
          <w:szCs w:val="36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1.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: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–standing at the front of the class, dictating everything that happens and being the focus of attention.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–little chance for students to take much responsibility for their own learning.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–may work for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and other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presentation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2.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fostering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________________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–through the use of </w:t>
      </w:r>
      <w:proofErr w:type="spell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groupwork</w:t>
      </w:r>
      <w:proofErr w:type="spell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and </w:t>
      </w:r>
      <w:proofErr w:type="spell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pairwork</w:t>
      </w:r>
      <w:proofErr w:type="spell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–by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acting as more of a resource than a transmitter of knowledge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3.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encouraging students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pushing them to achieve more,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feeding in a bit of information or language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to help them proceed.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4.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(for language information, etc) when students need to consult us.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5.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an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advisor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who responds to what the student is doing and advises them on what to do next.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6.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taking part in an activity with students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7.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giving students feedback and grades.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8. </w:t>
      </w:r>
      <w:r w:rsidR="005E1643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: teachers’ developing their own skills.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1.2 Rapport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means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the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that the students have with the teacher, and vice versa.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 </w:t>
      </w:r>
      <w:proofErr w:type="spellStart"/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Recognising</w:t>
      </w:r>
      <w:proofErr w:type="spellEnd"/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students.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Listening to students.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Respecting students.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Being even-handed: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showing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and doing their best to reach all the students in a group rather than just concentrating on the ones who ‘always put their hands up’.</w:t>
      </w: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1.3 Teacher tasks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: being well-prepared.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____________</w:t>
      </w:r>
      <w:proofErr w:type="gram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: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administrative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features (taking the register, filling forms, writing report cards…)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•Being </w:t>
      </w:r>
      <w:r w:rsidR="005E1643">
        <w:rPr>
          <w:rFonts w:ascii="Times New Roman" w:hAnsi="Times New Roman" w:cs="Times New Roman"/>
          <w:color w:val="7030A1"/>
          <w:sz w:val="28"/>
          <w:szCs w:val="28"/>
        </w:rPr>
        <w:t>__________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1.4 Teacher skills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•Managing classes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•Matching tasks and groups: choosing suitable and interesting activities and topics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for the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different groups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we teach.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•Variety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varying activities and topics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over a period of time.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Destinations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Good activities should have some kind of destination or </w:t>
      </w:r>
      <w:r w:rsidR="00953D36">
        <w:rPr>
          <w:rFonts w:ascii="Times New Roman" w:hAnsi="Times New Roman" w:cs="Times New Roman"/>
          <w:color w:val="7030A1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, and the teacher should make this destination apparent.</w:t>
      </w: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1.5 Teacher knowledge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 language system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•Materials and resources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•Classroom equipment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•Keeping up-to-date</w:t>
      </w: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Pr="00994C88" w:rsidRDefault="002151C5" w:rsidP="00994C8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994C88">
        <w:rPr>
          <w:rFonts w:ascii="Times New Roman" w:hAnsi="Times New Roman" w:cs="Times New Roman"/>
          <w:b/>
          <w:bCs/>
          <w:color w:val="7030A1"/>
          <w:sz w:val="28"/>
          <w:szCs w:val="28"/>
        </w:rPr>
        <w:t>Classroom management</w:t>
      </w:r>
    </w:p>
    <w:p w:rsidR="002151C5" w:rsidRDefault="002151C5" w:rsidP="00994C8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8"/>
          <w:szCs w:val="28"/>
        </w:rPr>
      </w:pPr>
      <w:r w:rsidRPr="00994C88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r w:rsidRPr="00994C88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Scrivener, J. (2005) </w:t>
      </w:r>
      <w:r w:rsidRPr="00994C88">
        <w:rPr>
          <w:rFonts w:ascii="Times New Roman" w:hAnsi="Times New Roman" w:cs="Times New Roman"/>
          <w:b/>
          <w:bCs/>
          <w:i/>
          <w:iCs/>
          <w:color w:val="0070C1"/>
          <w:sz w:val="28"/>
          <w:szCs w:val="28"/>
        </w:rPr>
        <w:t>Chapter 5: Classroom management</w:t>
      </w:r>
      <w:r w:rsidRPr="00994C88">
        <w:rPr>
          <w:rFonts w:ascii="Times New Roman" w:hAnsi="Times New Roman" w:cs="Times New Roman"/>
          <w:b/>
          <w:bCs/>
          <w:color w:val="0070C1"/>
          <w:sz w:val="28"/>
          <w:szCs w:val="28"/>
        </w:rPr>
        <w:t xml:space="preserve">, pp. 79-108. (Harmer 2007) </w:t>
      </w:r>
      <w:r w:rsidRPr="00994C88">
        <w:rPr>
          <w:rFonts w:ascii="Times New Roman" w:hAnsi="Times New Roman" w:cs="Times New Roman"/>
          <w:b/>
          <w:bCs/>
          <w:i/>
          <w:iCs/>
          <w:color w:val="0070C1"/>
          <w:sz w:val="28"/>
          <w:szCs w:val="28"/>
        </w:rPr>
        <w:t>Chapter 3</w:t>
      </w:r>
      <w:r w:rsidRPr="00994C88">
        <w:rPr>
          <w:rFonts w:ascii="Times New Roman" w:hAnsi="Times New Roman" w:cs="Times New Roman"/>
          <w:b/>
          <w:bCs/>
          <w:color w:val="0070C1"/>
          <w:sz w:val="28"/>
          <w:szCs w:val="28"/>
        </w:rPr>
        <w:t>, pp. 34-45.</w:t>
      </w:r>
    </w:p>
    <w:p w:rsidR="00994C88" w:rsidRPr="00994C88" w:rsidRDefault="00994C88" w:rsidP="00994C88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70C1"/>
          <w:sz w:val="28"/>
          <w:szCs w:val="28"/>
        </w:rPr>
        <w:t>2.1 What is classroom management?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•Refers to </w:t>
      </w:r>
      <w:r w:rsidRPr="002151C5">
        <w:rPr>
          <w:rFonts w:ascii="Times New Roman" w:hAnsi="Times New Roman" w:cs="Times New Roman"/>
          <w:i/>
          <w:iCs/>
          <w:color w:val="7030A1"/>
          <w:sz w:val="28"/>
          <w:szCs w:val="28"/>
        </w:rPr>
        <w:t xml:space="preserve">creating the conditions to </w:t>
      </w:r>
      <w:r w:rsidR="00953D36">
        <w:rPr>
          <w:rFonts w:ascii="Times New Roman" w:hAnsi="Times New Roman" w:cs="Times New Roman"/>
          <w:i/>
          <w:iCs/>
          <w:color w:val="7030A1"/>
          <w:sz w:val="28"/>
          <w:szCs w:val="28"/>
        </w:rPr>
        <w:t>__________</w:t>
      </w:r>
      <w:r w:rsidRPr="002151C5">
        <w:rPr>
          <w:rFonts w:ascii="Times New Roman" w:hAnsi="Times New Roman" w:cs="Times New Roman"/>
          <w:i/>
          <w:iCs/>
          <w:color w:val="7030A1"/>
          <w:sz w:val="28"/>
          <w:szCs w:val="28"/>
        </w:rPr>
        <w:t xml:space="preserve"> learning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•Including not only the teacher’s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attitude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intentions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personality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relationships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with the learners but also </w:t>
      </w:r>
      <w:r w:rsidR="00953D36">
        <w:rPr>
          <w:rFonts w:ascii="Times New Roman" w:hAnsi="Times New Roman" w:cs="Times New Roman"/>
          <w:color w:val="7030A1"/>
          <w:sz w:val="28"/>
          <w:szCs w:val="28"/>
        </w:rPr>
        <w:t>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and </w:t>
      </w:r>
      <w:r w:rsidR="00953D36">
        <w:rPr>
          <w:rFonts w:ascii="Times New Roman" w:hAnsi="Times New Roman" w:cs="Times New Roman"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0070C1"/>
          <w:sz w:val="28"/>
          <w:szCs w:val="28"/>
        </w:rPr>
        <w:t>2.2 Common areas of classroom management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•Grouping and seating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•Activities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•Authority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•Critical moments </w:t>
      </w:r>
    </w:p>
    <w:p w:rsidR="00994C88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•Tools and techniques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•Working with people </w:t>
      </w:r>
    </w:p>
    <w:p w:rsidR="00994C88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94C88" w:rsidRPr="002151C5" w:rsidRDefault="00994C88" w:rsidP="00994C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0070C1"/>
          <w:sz w:val="28"/>
          <w:szCs w:val="28"/>
        </w:rPr>
        <w:t>Things that the teacher should avoid:</w:t>
      </w:r>
    </w:p>
    <w:p w:rsidR="00994C88" w:rsidRPr="002151C5" w:rsidRDefault="00994C88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70C1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•Talking too much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•Giving complicated and unclear instructions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•Not checking understanding of instruction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•Asking ‘do you understand?’ (</w:t>
      </w: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should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get students to demonstrate their understanding instead)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•Fear of genuine feedback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•Insufficient authority/over-politeness.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 running commentary (should tell students what they need to know – and stop) •Lack of confidence in self, learners, material, activity making it too easy.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•Over-helping/over-</w:t>
      </w:r>
      <w:proofErr w:type="spell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organising</w:t>
      </w:r>
      <w:proofErr w:type="spell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•Flying with the fastest.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•Not really listening (hearing language problems but not the message).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•Weak rapport: creation of a poor working environment.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Pr="002151C5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Part II: Language teaching methods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26F9">
        <w:rPr>
          <w:rFonts w:ascii="Times New Roman" w:hAnsi="Times New Roman" w:cs="Times New Roman"/>
          <w:b/>
          <w:bCs/>
          <w:color w:val="7030A1"/>
          <w:sz w:val="40"/>
          <w:szCs w:val="40"/>
        </w:rPr>
        <w:t>Some key concepts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(Brown 2001:15-16) 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Methodology: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–The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study of </w:t>
      </w:r>
      <w:r w:rsidR="00953D36">
        <w:rPr>
          <w:rFonts w:ascii="Times New Roman" w:hAnsi="Times New Roman" w:cs="Times New Roman"/>
          <w:color w:val="7030A1"/>
          <w:sz w:val="28"/>
          <w:szCs w:val="28"/>
        </w:rPr>
        <w:t>_________________________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in general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–Whatever considerations are involved in ‘how to teach’ are methodological. 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953D36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theoretically well-informed positions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or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beliefs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about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–the nature of language,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–the nature of language learning, and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–the applicability of both to pedagogical settings.</w:t>
      </w:r>
      <w:proofErr w:type="gram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953D36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–A generalized set of classroom specifications for accomplishing linguistic objectives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–Methods tend to be concerned with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7030A1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1.teacher</w:t>
      </w:r>
      <w:proofErr w:type="gramEnd"/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and student roles and behaviors </w:t>
      </w: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151C5">
        <w:rPr>
          <w:rFonts w:ascii="Times New Roman" w:hAnsi="Times New Roman" w:cs="Times New Roman"/>
          <w:color w:val="7030A1"/>
          <w:sz w:val="28"/>
          <w:szCs w:val="28"/>
        </w:rPr>
        <w:t>2.linguistic</w:t>
      </w:r>
      <w:proofErr w:type="gramEnd"/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 and subject-matter objectives, sequencing, and materials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26F9" w:rsidRPr="002151C5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953D36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________________</w:t>
      </w: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>: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–is an ordered sequence of techniques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–can be described in terms as </w:t>
      </w:r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first you do this, </w:t>
      </w:r>
      <w:proofErr w:type="gramStart"/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the you</w:t>
      </w:r>
      <w:proofErr w:type="gramEnd"/>
      <w:r w:rsidRPr="002151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do that…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–is smaller than a method, but bigger than a technique 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7030A1"/>
          <w:sz w:val="28"/>
          <w:szCs w:val="28"/>
        </w:rPr>
        <w:t>•</w:t>
      </w:r>
      <w:r w:rsidR="00953D36">
        <w:rPr>
          <w:rFonts w:ascii="Times New Roman" w:hAnsi="Times New Roman" w:cs="Times New Roman"/>
          <w:b/>
          <w:bCs/>
          <w:color w:val="7030A1"/>
          <w:sz w:val="28"/>
          <w:szCs w:val="28"/>
        </w:rPr>
        <w:t>________________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Any of a wide variety of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exercises, activities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, or 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 xml:space="preserve">devices 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>used in the language classroom for realizing lesson objectives.</w:t>
      </w:r>
    </w:p>
    <w:p w:rsidR="005A26F9" w:rsidRPr="002151C5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7030A1"/>
          <w:sz w:val="28"/>
          <w:szCs w:val="28"/>
        </w:rPr>
      </w:pPr>
      <w:r w:rsidRPr="002151C5">
        <w:rPr>
          <w:rFonts w:ascii="Times New Roman" w:hAnsi="Times New Roman" w:cs="Times New Roman"/>
          <w:b/>
          <w:bCs/>
          <w:color w:val="7030A1"/>
          <w:sz w:val="28"/>
          <w:szCs w:val="28"/>
        </w:rPr>
        <w:t xml:space="preserve">Part II: Language teaching methods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 grammar-translation method.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•The direct method.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 audio-lingual method </w:t>
      </w:r>
    </w:p>
    <w:p w:rsidR="005A26F9" w:rsidRDefault="005A26F9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‘</w:t>
      </w:r>
      <w:r w:rsidRPr="002151C5">
        <w:rPr>
          <w:rFonts w:ascii="Times New Roman" w:hAnsi="Times New Roman" w:cs="Times New Roman"/>
          <w:color w:val="7030A1"/>
          <w:sz w:val="28"/>
          <w:szCs w:val="28"/>
        </w:rPr>
        <w:t>Designer’ methods of the spirited seventies</w:t>
      </w: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•The silent way.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•Community language learning (CLL) </w:t>
      </w:r>
    </w:p>
    <w:p w:rsidR="005A26F9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</w:t>
      </w:r>
      <w:proofErr w:type="spellStart"/>
      <w:r w:rsidRPr="002151C5">
        <w:rPr>
          <w:rFonts w:ascii="Times New Roman" w:hAnsi="Times New Roman" w:cs="Times New Roman"/>
          <w:color w:val="000000"/>
          <w:sz w:val="28"/>
          <w:szCs w:val="28"/>
        </w:rPr>
        <w:t>Suggestopedia</w:t>
      </w:r>
      <w:proofErr w:type="spellEnd"/>
      <w:r w:rsidRPr="002151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151C5" w:rsidRPr="002151C5" w:rsidRDefault="002151C5" w:rsidP="002151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151C5">
        <w:rPr>
          <w:rFonts w:ascii="Times New Roman" w:hAnsi="Times New Roman" w:cs="Times New Roman"/>
          <w:color w:val="000000"/>
          <w:sz w:val="28"/>
          <w:szCs w:val="28"/>
        </w:rPr>
        <w:t>•Total physical response (TPR)</w:t>
      </w:r>
    </w:p>
    <w:p w:rsidR="00DF3DAE" w:rsidRPr="002151C5" w:rsidRDefault="00DF3DAE">
      <w:pPr>
        <w:rPr>
          <w:rFonts w:ascii="Times New Roman" w:hAnsi="Times New Roman" w:cs="Times New Roman"/>
          <w:sz w:val="28"/>
          <w:szCs w:val="28"/>
        </w:rPr>
      </w:pPr>
    </w:p>
    <w:sectPr w:rsidR="00DF3DAE" w:rsidRPr="002151C5" w:rsidSect="005A26F9">
      <w:pgSz w:w="12240" w:h="15840"/>
      <w:pgMar w:top="567" w:right="567" w:bottom="567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44475"/>
    <w:multiLevelType w:val="hybridMultilevel"/>
    <w:tmpl w:val="4A04D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useFELayout/>
  </w:compat>
  <w:rsids>
    <w:rsidRoot w:val="002151C5"/>
    <w:rsid w:val="0006142E"/>
    <w:rsid w:val="000818E5"/>
    <w:rsid w:val="000850EF"/>
    <w:rsid w:val="000C6296"/>
    <w:rsid w:val="00180577"/>
    <w:rsid w:val="001810C3"/>
    <w:rsid w:val="00191566"/>
    <w:rsid w:val="001940CC"/>
    <w:rsid w:val="002151C5"/>
    <w:rsid w:val="00225512"/>
    <w:rsid w:val="00234F54"/>
    <w:rsid w:val="002618B7"/>
    <w:rsid w:val="002837A4"/>
    <w:rsid w:val="00291958"/>
    <w:rsid w:val="002D2030"/>
    <w:rsid w:val="0032677E"/>
    <w:rsid w:val="0038554F"/>
    <w:rsid w:val="003D13B3"/>
    <w:rsid w:val="003D210E"/>
    <w:rsid w:val="0042537B"/>
    <w:rsid w:val="004469D1"/>
    <w:rsid w:val="00456981"/>
    <w:rsid w:val="00470EE6"/>
    <w:rsid w:val="0048347A"/>
    <w:rsid w:val="0055284B"/>
    <w:rsid w:val="00556FB4"/>
    <w:rsid w:val="005A26F9"/>
    <w:rsid w:val="005E1643"/>
    <w:rsid w:val="006B0E32"/>
    <w:rsid w:val="00746266"/>
    <w:rsid w:val="00791C4B"/>
    <w:rsid w:val="007B16DD"/>
    <w:rsid w:val="00893F64"/>
    <w:rsid w:val="008C1875"/>
    <w:rsid w:val="00927089"/>
    <w:rsid w:val="00953D36"/>
    <w:rsid w:val="009606B1"/>
    <w:rsid w:val="00981FE7"/>
    <w:rsid w:val="00994C88"/>
    <w:rsid w:val="009F7750"/>
    <w:rsid w:val="00A4470B"/>
    <w:rsid w:val="00A71699"/>
    <w:rsid w:val="00A8622B"/>
    <w:rsid w:val="00AB3A57"/>
    <w:rsid w:val="00B50D9E"/>
    <w:rsid w:val="00B94617"/>
    <w:rsid w:val="00C80255"/>
    <w:rsid w:val="00C92416"/>
    <w:rsid w:val="00C92915"/>
    <w:rsid w:val="00CC14A6"/>
    <w:rsid w:val="00DF3DAE"/>
    <w:rsid w:val="00E02F2F"/>
    <w:rsid w:val="00E03665"/>
    <w:rsid w:val="00E43021"/>
    <w:rsid w:val="00EE081A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2017-06-06T16:00:00Z</dcterms:created>
  <dcterms:modified xsi:type="dcterms:W3CDTF">2017-06-06T16:43:00Z</dcterms:modified>
</cp:coreProperties>
</file>